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928" w:rsidRDefault="00072CBC" w:rsidP="000A5928">
      <w:pPr>
        <w:pStyle w:val="1"/>
      </w:pPr>
      <w:r>
        <w:t xml:space="preserve"> </w:t>
      </w:r>
      <w:r w:rsidR="000A5928">
        <w:t>«Яблочный каток»</w:t>
      </w:r>
    </w:p>
    <w:p w:rsidR="000A5928" w:rsidRPr="00670947" w:rsidRDefault="000A5928" w:rsidP="000A5928">
      <w:pPr>
        <w:rPr>
          <w:rFonts w:cs="Times New Roman"/>
        </w:rPr>
      </w:pPr>
      <w:r w:rsidRPr="00670947">
        <w:rPr>
          <w:rFonts w:cs="Times New Roman"/>
        </w:rPr>
        <w:t>Тема: Освоение детьми способов составления образных рассказов по натюрморту (по технологии ТРИЗ).</w:t>
      </w:r>
    </w:p>
    <w:p w:rsidR="000A5928" w:rsidRDefault="000A5928" w:rsidP="000A5928">
      <w:pPr>
        <w:rPr>
          <w:rFonts w:cs="Times New Roman"/>
        </w:rPr>
      </w:pPr>
      <w:r w:rsidRPr="00670947">
        <w:rPr>
          <w:rFonts w:cs="Times New Roman"/>
        </w:rPr>
        <w:t>Цель: Побуждать детей к эмоциональному восприятию художественных произведений.</w:t>
      </w:r>
    </w:p>
    <w:p w:rsidR="000A5928" w:rsidRDefault="000A5928" w:rsidP="000A5928">
      <w:pPr>
        <w:rPr>
          <w:szCs w:val="28"/>
        </w:rPr>
      </w:pPr>
      <w:r>
        <w:rPr>
          <w:szCs w:val="28"/>
        </w:rPr>
        <w:t>Задачи:</w:t>
      </w:r>
    </w:p>
    <w:p w:rsidR="000A5928" w:rsidRDefault="000A5928" w:rsidP="000A5928">
      <w:pPr>
        <w:pStyle w:val="a3"/>
        <w:numPr>
          <w:ilvl w:val="0"/>
          <w:numId w:val="12"/>
        </w:numPr>
      </w:pPr>
      <w:r>
        <w:t>Развивать внимание и наблюдательность детей;</w:t>
      </w:r>
    </w:p>
    <w:p w:rsidR="000A5928" w:rsidRDefault="000A5928" w:rsidP="000A5928">
      <w:pPr>
        <w:pStyle w:val="a3"/>
        <w:numPr>
          <w:ilvl w:val="0"/>
          <w:numId w:val="12"/>
        </w:numPr>
      </w:pPr>
      <w:r>
        <w:t>Развивать образное и ассоциативное мышление детей;</w:t>
      </w:r>
    </w:p>
    <w:p w:rsidR="000A5928" w:rsidRDefault="000A5928" w:rsidP="000A5928">
      <w:pPr>
        <w:pStyle w:val="a3"/>
        <w:numPr>
          <w:ilvl w:val="0"/>
          <w:numId w:val="12"/>
        </w:numPr>
      </w:pPr>
      <w:r>
        <w:t>Развивать речь;</w:t>
      </w:r>
    </w:p>
    <w:p w:rsidR="000A5928" w:rsidRDefault="000A5928" w:rsidP="000A5928">
      <w:pPr>
        <w:pStyle w:val="a3"/>
        <w:numPr>
          <w:ilvl w:val="0"/>
          <w:numId w:val="12"/>
        </w:numPr>
      </w:pPr>
      <w:r>
        <w:rPr>
          <w:lang w:eastAsia="ru-RU"/>
        </w:rPr>
        <w:t>Работа</w:t>
      </w:r>
      <w:r w:rsidRPr="002411C7">
        <w:rPr>
          <w:lang w:eastAsia="ru-RU"/>
        </w:rPr>
        <w:t xml:space="preserve"> с родителями в данном направлении</w:t>
      </w:r>
      <w:r>
        <w:rPr>
          <w:lang w:eastAsia="ru-RU"/>
        </w:rPr>
        <w:t>.</w:t>
      </w:r>
    </w:p>
    <w:p w:rsidR="000A5928" w:rsidRPr="00FB5773" w:rsidRDefault="000A5928" w:rsidP="000A5928">
      <w:r>
        <w:t>Возраст: 5-6 лет</w:t>
      </w:r>
    </w:p>
    <w:p w:rsidR="000A5928" w:rsidRDefault="000A5928" w:rsidP="000A5928">
      <w:pPr>
        <w:rPr>
          <w:rFonts w:cs="Times New Roman"/>
          <w:szCs w:val="24"/>
        </w:rPr>
      </w:pPr>
      <w:r>
        <w:rPr>
          <w:rFonts w:cs="Times New Roman"/>
          <w:szCs w:val="24"/>
        </w:rPr>
        <w:t>Оборудование: Две доски, мел, 4-5 распечатанных натюрморта.</w:t>
      </w:r>
    </w:p>
    <w:p w:rsidR="000A5928" w:rsidRPr="001F35F6" w:rsidRDefault="000A5928" w:rsidP="000A5928">
      <w:pPr>
        <w:rPr>
          <w:rFonts w:cs="Times New Roman"/>
          <w:szCs w:val="24"/>
        </w:rPr>
      </w:pPr>
      <w:r>
        <w:rPr>
          <w:rFonts w:cs="Times New Roman"/>
          <w:szCs w:val="24"/>
        </w:rPr>
        <w:t xml:space="preserve">Ход </w:t>
      </w:r>
      <w:r w:rsidR="00EC7CC8">
        <w:rPr>
          <w:rFonts w:cs="Times New Roman"/>
          <w:szCs w:val="24"/>
        </w:rPr>
        <w:t>деятельности</w:t>
      </w:r>
    </w:p>
    <w:p w:rsidR="000A5928" w:rsidRPr="00670947" w:rsidRDefault="000A5928" w:rsidP="000A5928">
      <w:pPr>
        <w:rPr>
          <w:rFonts w:cs="Times New Roman"/>
          <w:szCs w:val="28"/>
        </w:rPr>
      </w:pPr>
      <w:r>
        <w:rPr>
          <w:rFonts w:cs="Times New Roman"/>
          <w:szCs w:val="28"/>
        </w:rPr>
        <w:t xml:space="preserve">Воспитатель: </w:t>
      </w:r>
      <w:r w:rsidRPr="00670947">
        <w:rPr>
          <w:rFonts w:cs="Times New Roman"/>
          <w:szCs w:val="28"/>
        </w:rPr>
        <w:t xml:space="preserve">Здравствуйте уважаемые родители, здравствуйте дети! </w:t>
      </w:r>
      <w:r w:rsidRPr="001F35F6">
        <w:rPr>
          <w:rFonts w:cs="Times New Roman"/>
          <w:szCs w:val="28"/>
        </w:rPr>
        <w:t>Для начала улыбнитесь. Улыбнитесь друг другу.</w:t>
      </w:r>
      <w:r w:rsidRPr="00670947">
        <w:rPr>
          <w:rFonts w:cs="Times New Roman"/>
          <w:szCs w:val="28"/>
        </w:rPr>
        <w:t xml:space="preserve"> Улыбнитесь родителям.</w:t>
      </w:r>
      <w:r>
        <w:rPr>
          <w:rFonts w:cs="Times New Roman"/>
          <w:szCs w:val="28"/>
        </w:rPr>
        <w:t xml:space="preserve"> Дорогие родители, с</w:t>
      </w:r>
      <w:r w:rsidRPr="00670947">
        <w:rPr>
          <w:rFonts w:cs="Times New Roman"/>
          <w:szCs w:val="28"/>
        </w:rPr>
        <w:t>егодня, в рамках нашего занятия, мы с ребятами покажем и научим вас составлять образные рассказы по натюрморту. Это лишь одна из многих моделей мышления. Цель данной</w:t>
      </w:r>
      <w:r>
        <w:rPr>
          <w:rFonts w:cs="Times New Roman"/>
          <w:szCs w:val="28"/>
        </w:rPr>
        <w:t xml:space="preserve"> </w:t>
      </w:r>
      <w:r w:rsidRPr="00670947">
        <w:rPr>
          <w:rFonts w:cs="Times New Roman"/>
          <w:szCs w:val="28"/>
        </w:rPr>
        <w:t>модели: побуждать детей к эмоциональному восприятию художественных произведений; находить образы уже известных систем окружающей жизни в статичном сюжете натюрморта, а также развитие умений составлять грамотный рассказ на основе обнаруженных совпадений. Как результат – у ребят развивается интерес к рассматриванию натюрморта, фантазия и речь.</w:t>
      </w:r>
    </w:p>
    <w:p w:rsidR="000A5928" w:rsidRDefault="000A5928" w:rsidP="000A5928">
      <w:pPr>
        <w:rPr>
          <w:rFonts w:cs="Times New Roman"/>
          <w:szCs w:val="28"/>
        </w:rPr>
      </w:pPr>
      <w:r w:rsidRPr="00670947">
        <w:rPr>
          <w:rFonts w:cs="Times New Roman"/>
          <w:szCs w:val="28"/>
        </w:rPr>
        <w:t>Перед тем, как начать, я бы хотел поинтересоватьс</w:t>
      </w:r>
      <w:r>
        <w:rPr>
          <w:rFonts w:cs="Times New Roman"/>
          <w:szCs w:val="28"/>
        </w:rPr>
        <w:t>я, где вы побывали на выходных?</w:t>
      </w:r>
    </w:p>
    <w:p w:rsidR="000A5928" w:rsidRDefault="000A5928" w:rsidP="000A5928">
      <w:pPr>
        <w:rPr>
          <w:rFonts w:cs="Times New Roman"/>
          <w:szCs w:val="28"/>
        </w:rPr>
      </w:pPr>
      <w:r>
        <w:rPr>
          <w:rFonts w:cs="Times New Roman"/>
          <w:szCs w:val="28"/>
        </w:rPr>
        <w:t>Дети: В магазине. На даче. В гостях.</w:t>
      </w:r>
    </w:p>
    <w:p w:rsidR="000A5928" w:rsidRPr="00670947" w:rsidRDefault="000A5928" w:rsidP="000A5928">
      <w:pPr>
        <w:rPr>
          <w:rFonts w:cs="Times New Roman"/>
          <w:szCs w:val="28"/>
        </w:rPr>
      </w:pPr>
      <w:r>
        <w:rPr>
          <w:rFonts w:cs="Times New Roman"/>
          <w:szCs w:val="28"/>
        </w:rPr>
        <w:t xml:space="preserve">Воспитатель: </w:t>
      </w:r>
      <w:r w:rsidRPr="00670947">
        <w:rPr>
          <w:rFonts w:cs="Times New Roman"/>
          <w:szCs w:val="28"/>
        </w:rPr>
        <w:t xml:space="preserve">А я побывал на детском </w:t>
      </w:r>
      <w:proofErr w:type="gramStart"/>
      <w:r w:rsidRPr="00670947">
        <w:rPr>
          <w:rFonts w:cs="Times New Roman"/>
          <w:szCs w:val="28"/>
        </w:rPr>
        <w:t>катке</w:t>
      </w:r>
      <w:proofErr w:type="gramEnd"/>
      <w:r w:rsidRPr="00670947">
        <w:rPr>
          <w:rFonts w:cs="Times New Roman"/>
          <w:szCs w:val="28"/>
        </w:rPr>
        <w:t xml:space="preserve"> на стадионе, где детей учили кататься на коньках.</w:t>
      </w:r>
    </w:p>
    <w:p w:rsidR="000A5928" w:rsidRDefault="000A5928" w:rsidP="000A5928">
      <w:pPr>
        <w:rPr>
          <w:rFonts w:cs="Times New Roman"/>
          <w:szCs w:val="28"/>
        </w:rPr>
      </w:pPr>
      <w:r w:rsidRPr="00670947">
        <w:rPr>
          <w:rFonts w:cs="Times New Roman"/>
          <w:szCs w:val="28"/>
        </w:rPr>
        <w:t>Воспитатель, совместно с детьми и родителями составляет схему катка, и зарисовывает её на доске.</w:t>
      </w:r>
    </w:p>
    <w:p w:rsidR="000A5928" w:rsidRDefault="000A5928" w:rsidP="000A5928">
      <w:pPr>
        <w:rPr>
          <w:rFonts w:cs="Times New Roman"/>
          <w:szCs w:val="28"/>
        </w:rPr>
      </w:pPr>
      <w:r>
        <w:rPr>
          <w:rFonts w:cs="Times New Roman"/>
          <w:noProof/>
          <w:szCs w:val="28"/>
          <w:lang w:eastAsia="ru-RU"/>
        </w:rPr>
        <w:lastRenderedPageBreak/>
        <w:drawing>
          <wp:inline distT="0" distB="0" distL="0" distR="0">
            <wp:extent cx="5654004" cy="4213860"/>
            <wp:effectExtent l="19050" t="0" r="3846" b="0"/>
            <wp:docPr id="6" name="Рисунок 11" descr="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pic:nvPicPr>
                  <pic:blipFill>
                    <a:blip r:embed="rId8" cstate="print"/>
                    <a:stretch>
                      <a:fillRect/>
                    </a:stretch>
                  </pic:blipFill>
                  <pic:spPr>
                    <a:xfrm>
                      <a:off x="0" y="0"/>
                      <a:ext cx="5657188" cy="4216233"/>
                    </a:xfrm>
                    <a:prstGeom prst="rect">
                      <a:avLst/>
                    </a:prstGeom>
                  </pic:spPr>
                </pic:pic>
              </a:graphicData>
            </a:graphic>
          </wp:inline>
        </w:drawing>
      </w:r>
    </w:p>
    <w:p w:rsidR="000A5928" w:rsidRDefault="000A5928" w:rsidP="000A5928">
      <w:pPr>
        <w:rPr>
          <w:rFonts w:cs="Times New Roman"/>
          <w:szCs w:val="28"/>
        </w:rPr>
      </w:pPr>
      <w:r w:rsidRPr="00670947">
        <w:rPr>
          <w:rFonts w:cs="Times New Roman"/>
          <w:szCs w:val="28"/>
        </w:rPr>
        <w:t xml:space="preserve">Рассматривание </w:t>
      </w:r>
      <w:r>
        <w:rPr>
          <w:rFonts w:cs="Times New Roman"/>
          <w:szCs w:val="28"/>
        </w:rPr>
        <w:t>натюрморта</w:t>
      </w:r>
    </w:p>
    <w:p w:rsidR="000A5928" w:rsidRPr="00670947" w:rsidRDefault="000A5928" w:rsidP="000A5928">
      <w:pPr>
        <w:rPr>
          <w:rFonts w:cs="Times New Roman"/>
          <w:szCs w:val="28"/>
        </w:rPr>
      </w:pPr>
      <w:r w:rsidRPr="008A7E8F">
        <w:rPr>
          <w:rFonts w:cs="Times New Roman"/>
          <w:noProof/>
          <w:szCs w:val="28"/>
          <w:lang w:eastAsia="ru-RU"/>
        </w:rPr>
        <w:drawing>
          <wp:inline distT="0" distB="0" distL="0" distR="0">
            <wp:extent cx="5425438" cy="4069080"/>
            <wp:effectExtent l="19050" t="0" r="3812" b="0"/>
            <wp:docPr id="7" name="Рисунок 1" descr="http://woolpix.ru/fon/13/sochnyy_snimok_1920x1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olpix.ru/fon/13/sochnyy_snimok_1920x1440.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825" cy="4072370"/>
                    </a:xfrm>
                    <a:prstGeom prst="rect">
                      <a:avLst/>
                    </a:prstGeom>
                    <a:noFill/>
                    <a:ln>
                      <a:noFill/>
                    </a:ln>
                  </pic:spPr>
                </pic:pic>
              </a:graphicData>
            </a:graphic>
          </wp:inline>
        </w:drawing>
      </w:r>
    </w:p>
    <w:p w:rsidR="000A5928" w:rsidRPr="00670947" w:rsidRDefault="000A5928" w:rsidP="000A5928">
      <w:pPr>
        <w:rPr>
          <w:rFonts w:cs="Times New Roman"/>
          <w:szCs w:val="28"/>
        </w:rPr>
      </w:pPr>
      <w:r w:rsidRPr="00670947">
        <w:rPr>
          <w:rFonts w:cs="Times New Roman"/>
          <w:szCs w:val="28"/>
        </w:rPr>
        <w:lastRenderedPageBreak/>
        <w:t>Воспитатель представляет детям и родителям натюрморт и предлагает найти</w:t>
      </w:r>
      <w:r>
        <w:rPr>
          <w:rFonts w:cs="Times New Roman"/>
          <w:szCs w:val="28"/>
        </w:rPr>
        <w:t>,</w:t>
      </w:r>
      <w:r w:rsidRPr="00670947">
        <w:rPr>
          <w:rFonts w:cs="Times New Roman"/>
          <w:szCs w:val="28"/>
        </w:rPr>
        <w:t xml:space="preserve"> где на картине спряталас</w:t>
      </w:r>
      <w:r>
        <w:rPr>
          <w:rFonts w:cs="Times New Roman"/>
          <w:szCs w:val="28"/>
        </w:rPr>
        <w:t>ь представленная ранее система:</w:t>
      </w:r>
    </w:p>
    <w:p w:rsidR="000A5928" w:rsidRPr="00670947" w:rsidRDefault="000A5928" w:rsidP="000A5928">
      <w:pPr>
        <w:rPr>
          <w:rFonts w:cs="Times New Roman"/>
          <w:szCs w:val="28"/>
        </w:rPr>
      </w:pPr>
      <w:r w:rsidRPr="00670947">
        <w:rPr>
          <w:rFonts w:cs="Times New Roman"/>
          <w:i/>
          <w:szCs w:val="28"/>
        </w:rPr>
        <w:t>Этап 1.</w:t>
      </w:r>
      <w:r w:rsidRPr="00670947">
        <w:rPr>
          <w:rFonts w:cs="Times New Roman"/>
          <w:szCs w:val="28"/>
        </w:rPr>
        <w:t xml:space="preserve"> Рассматривание </w:t>
      </w:r>
      <w:proofErr w:type="gramStart"/>
      <w:r w:rsidRPr="00670947">
        <w:rPr>
          <w:rFonts w:cs="Times New Roman"/>
          <w:szCs w:val="28"/>
        </w:rPr>
        <w:t>картины</w:t>
      </w:r>
      <w:proofErr w:type="gramEnd"/>
      <w:r w:rsidRPr="00670947">
        <w:rPr>
          <w:rFonts w:cs="Times New Roman"/>
          <w:szCs w:val="28"/>
        </w:rPr>
        <w:t xml:space="preserve"> в общем</w:t>
      </w:r>
    </w:p>
    <w:p w:rsidR="000A5928" w:rsidRPr="00670947" w:rsidRDefault="000A5928" w:rsidP="000A5928">
      <w:pPr>
        <w:rPr>
          <w:rFonts w:cs="Times New Roman"/>
          <w:szCs w:val="28"/>
        </w:rPr>
      </w:pPr>
      <w:r w:rsidRPr="00670947">
        <w:rPr>
          <w:rFonts w:cs="Times New Roman"/>
          <w:szCs w:val="28"/>
        </w:rPr>
        <w:t>Проговаривание предложения: «Я смотрю на натюрморт и представляю, что это каток.</w:t>
      </w:r>
    </w:p>
    <w:p w:rsidR="000A5928" w:rsidRPr="00670947" w:rsidRDefault="000A5928" w:rsidP="000A5928">
      <w:pPr>
        <w:rPr>
          <w:rFonts w:cs="Times New Roman"/>
          <w:szCs w:val="28"/>
        </w:rPr>
      </w:pPr>
      <w:r w:rsidRPr="00670947">
        <w:rPr>
          <w:rFonts w:cs="Times New Roman"/>
          <w:i/>
          <w:szCs w:val="28"/>
        </w:rPr>
        <w:t>Этап 2.</w:t>
      </w:r>
      <w:r w:rsidRPr="00670947">
        <w:rPr>
          <w:rFonts w:cs="Times New Roman"/>
          <w:szCs w:val="28"/>
        </w:rPr>
        <w:t xml:space="preserve"> Сравнение объектов</w:t>
      </w:r>
    </w:p>
    <w:p w:rsidR="000A5928" w:rsidRDefault="000A5928" w:rsidP="000A5928">
      <w:pPr>
        <w:rPr>
          <w:rFonts w:cs="Times New Roman"/>
          <w:szCs w:val="28"/>
        </w:rPr>
      </w:pPr>
      <w:r w:rsidRPr="00670947">
        <w:rPr>
          <w:rFonts w:cs="Times New Roman"/>
          <w:szCs w:val="28"/>
        </w:rPr>
        <w:t xml:space="preserve">Использовать словосочетания: «как будто», «похоже </w:t>
      </w:r>
      <w:proofErr w:type="gramStart"/>
      <w:r w:rsidRPr="00670947">
        <w:rPr>
          <w:rFonts w:cs="Times New Roman"/>
          <w:szCs w:val="28"/>
        </w:rPr>
        <w:t>на</w:t>
      </w:r>
      <w:proofErr w:type="gramEnd"/>
      <w:r w:rsidRPr="00670947">
        <w:rPr>
          <w:rFonts w:cs="Times New Roman"/>
          <w:szCs w:val="28"/>
        </w:rPr>
        <w:t>».</w:t>
      </w:r>
    </w:p>
    <w:p w:rsidR="000A5928" w:rsidRPr="00670947" w:rsidRDefault="000A5928" w:rsidP="000A5928">
      <w:pPr>
        <w:rPr>
          <w:rFonts w:cs="Times New Roman"/>
          <w:szCs w:val="28"/>
        </w:rPr>
      </w:pPr>
      <w:r>
        <w:rPr>
          <w:rFonts w:cs="Times New Roman"/>
          <w:szCs w:val="28"/>
        </w:rPr>
        <w:t>Ткань похожа на стадион. Яблоки похожи на детей и т.д.</w:t>
      </w:r>
    </w:p>
    <w:p w:rsidR="000A5928" w:rsidRPr="00670947" w:rsidRDefault="000A5928" w:rsidP="000A5928">
      <w:pPr>
        <w:rPr>
          <w:rFonts w:cs="Times New Roman"/>
          <w:szCs w:val="28"/>
        </w:rPr>
      </w:pPr>
      <w:r w:rsidRPr="00670947">
        <w:rPr>
          <w:rFonts w:cs="Times New Roman"/>
          <w:szCs w:val="28"/>
        </w:rPr>
        <w:t>Таким образом, на второй доске появляется новая схема:</w:t>
      </w:r>
    </w:p>
    <w:p w:rsidR="000A5928" w:rsidRPr="001F35F6" w:rsidRDefault="000A5928" w:rsidP="000A5928">
      <w:pPr>
        <w:rPr>
          <w:rFonts w:cs="Times New Roman"/>
          <w:szCs w:val="28"/>
        </w:rPr>
      </w:pPr>
      <w:r>
        <w:rPr>
          <w:rFonts w:cs="Times New Roman"/>
          <w:noProof/>
          <w:szCs w:val="28"/>
          <w:lang w:eastAsia="ru-RU"/>
        </w:rPr>
        <w:drawing>
          <wp:inline distT="0" distB="0" distL="0" distR="0">
            <wp:extent cx="5581650" cy="2518241"/>
            <wp:effectExtent l="19050" t="0" r="0" b="0"/>
            <wp:docPr id="8" name="Рисунок 15" descr="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pic:nvPicPr>
                  <pic:blipFill>
                    <a:blip r:embed="rId10" cstate="print"/>
                    <a:stretch>
                      <a:fillRect/>
                    </a:stretch>
                  </pic:blipFill>
                  <pic:spPr>
                    <a:xfrm>
                      <a:off x="0" y="0"/>
                      <a:ext cx="5589732" cy="2521887"/>
                    </a:xfrm>
                    <a:prstGeom prst="rect">
                      <a:avLst/>
                    </a:prstGeom>
                  </pic:spPr>
                </pic:pic>
              </a:graphicData>
            </a:graphic>
          </wp:inline>
        </w:drawing>
      </w:r>
    </w:p>
    <w:p w:rsidR="000A5928" w:rsidRPr="001F35F6" w:rsidRDefault="000A5928" w:rsidP="000A5928">
      <w:pPr>
        <w:rPr>
          <w:rFonts w:cs="Times New Roman"/>
          <w:szCs w:val="28"/>
        </w:rPr>
      </w:pPr>
      <w:r w:rsidRPr="001F35F6">
        <w:rPr>
          <w:rFonts w:cs="Times New Roman"/>
          <w:i/>
          <w:szCs w:val="28"/>
        </w:rPr>
        <w:t xml:space="preserve">Этап 3. </w:t>
      </w:r>
      <w:r w:rsidRPr="001F35F6">
        <w:rPr>
          <w:rFonts w:cs="Times New Roman"/>
          <w:szCs w:val="28"/>
        </w:rPr>
        <w:t>Составление рассказа</w:t>
      </w:r>
    </w:p>
    <w:p w:rsidR="000A5928" w:rsidRPr="001F35F6" w:rsidRDefault="000A5928" w:rsidP="000A5928">
      <w:pPr>
        <w:rPr>
          <w:rFonts w:cs="Times New Roman"/>
          <w:szCs w:val="28"/>
        </w:rPr>
      </w:pPr>
      <w:r w:rsidRPr="001F35F6">
        <w:rPr>
          <w:rFonts w:cs="Times New Roman"/>
          <w:szCs w:val="28"/>
        </w:rPr>
        <w:t>Пользуясь схемой, составить и проговорить рассказ:</w:t>
      </w:r>
    </w:p>
    <w:p w:rsidR="000A5928" w:rsidRPr="001F35F6" w:rsidRDefault="000A5928" w:rsidP="000A5928">
      <w:pPr>
        <w:rPr>
          <w:rFonts w:cs="Times New Roman"/>
          <w:szCs w:val="28"/>
        </w:rPr>
      </w:pPr>
      <w:r w:rsidRPr="001F35F6">
        <w:rPr>
          <w:rFonts w:cs="Times New Roman"/>
          <w:szCs w:val="28"/>
        </w:rPr>
        <w:t>Я смотрю на натюрморт и представляю, что это каток. Ткань как будто стадион, на котором катаются яблоки, похожие на детей. Подсолнух, как будто тренер, учит яблоки кататься. Двое ребят не катаются, потому что ждут своей очереди. Подсолнухи в корзине как родители на трибунах, которые смотрят, как катаются их дети.</w:t>
      </w:r>
    </w:p>
    <w:p w:rsidR="000A5928" w:rsidRPr="001F35F6" w:rsidRDefault="000A5928" w:rsidP="000A5928">
      <w:pPr>
        <w:rPr>
          <w:rFonts w:cs="Times New Roman"/>
          <w:szCs w:val="28"/>
        </w:rPr>
      </w:pPr>
      <w:r w:rsidRPr="001F35F6">
        <w:rPr>
          <w:rFonts w:cs="Times New Roman"/>
          <w:i/>
          <w:szCs w:val="28"/>
        </w:rPr>
        <w:t>Этап 4.</w:t>
      </w:r>
      <w:r w:rsidRPr="001F35F6">
        <w:rPr>
          <w:rFonts w:cs="Times New Roman"/>
          <w:szCs w:val="28"/>
        </w:rPr>
        <w:t xml:space="preserve"> Название</w:t>
      </w:r>
    </w:p>
    <w:p w:rsidR="000A5928" w:rsidRPr="001F35F6" w:rsidRDefault="000A5928" w:rsidP="000A5928">
      <w:pPr>
        <w:rPr>
          <w:rFonts w:cs="Times New Roman"/>
          <w:szCs w:val="28"/>
        </w:rPr>
      </w:pPr>
      <w:r>
        <w:rPr>
          <w:rFonts w:cs="Times New Roman"/>
          <w:szCs w:val="28"/>
        </w:rPr>
        <w:t xml:space="preserve">Воспитатель: </w:t>
      </w:r>
      <w:r w:rsidRPr="001F35F6">
        <w:rPr>
          <w:rFonts w:cs="Times New Roman"/>
          <w:szCs w:val="28"/>
        </w:rPr>
        <w:t>В завершении, давайте придумаем нашему рассказу название.</w:t>
      </w:r>
    </w:p>
    <w:p w:rsidR="000A5928" w:rsidRPr="001F35F6" w:rsidRDefault="000A5928" w:rsidP="000A5928">
      <w:pPr>
        <w:rPr>
          <w:rFonts w:cs="Times New Roman"/>
          <w:szCs w:val="28"/>
        </w:rPr>
      </w:pPr>
      <w:r w:rsidRPr="001F35F6">
        <w:rPr>
          <w:rFonts w:cs="Times New Roman"/>
          <w:szCs w:val="28"/>
        </w:rPr>
        <w:t>Дать название рассказу по схеме: Объект С</w:t>
      </w:r>
      <w:r>
        <w:rPr>
          <w:rFonts w:cs="Times New Roman"/>
          <w:szCs w:val="28"/>
        </w:rPr>
        <w:t>истемы</w:t>
      </w:r>
      <w:proofErr w:type="gramStart"/>
      <w:r w:rsidRPr="001F35F6">
        <w:rPr>
          <w:rFonts w:cs="Times New Roman"/>
          <w:szCs w:val="28"/>
        </w:rPr>
        <w:t>2</w:t>
      </w:r>
      <w:proofErr w:type="gramEnd"/>
      <w:r>
        <w:rPr>
          <w:rFonts w:cs="Times New Roman"/>
          <w:szCs w:val="28"/>
        </w:rPr>
        <w:t xml:space="preserve"> (натюрморта)</w:t>
      </w:r>
      <w:r w:rsidRPr="001F35F6">
        <w:rPr>
          <w:rFonts w:cs="Times New Roman"/>
          <w:szCs w:val="28"/>
        </w:rPr>
        <w:t xml:space="preserve"> + место С</w:t>
      </w:r>
      <w:r>
        <w:rPr>
          <w:rFonts w:cs="Times New Roman"/>
          <w:szCs w:val="28"/>
        </w:rPr>
        <w:t>истемы</w:t>
      </w:r>
      <w:r w:rsidRPr="001F35F6">
        <w:rPr>
          <w:rFonts w:cs="Times New Roman"/>
          <w:szCs w:val="28"/>
        </w:rPr>
        <w:t>1</w:t>
      </w:r>
      <w:r>
        <w:rPr>
          <w:rFonts w:cs="Times New Roman"/>
          <w:szCs w:val="28"/>
        </w:rPr>
        <w:t xml:space="preserve"> (каток).</w:t>
      </w:r>
      <w:r w:rsidRPr="001F35F6">
        <w:rPr>
          <w:rFonts w:cs="Times New Roman"/>
          <w:szCs w:val="28"/>
        </w:rPr>
        <w:t xml:space="preserve"> На пример: «Яблочный каток».</w:t>
      </w:r>
    </w:p>
    <w:p w:rsidR="000A5928" w:rsidRPr="001F35F6" w:rsidRDefault="000A5928" w:rsidP="000A5928">
      <w:pPr>
        <w:rPr>
          <w:rFonts w:cs="Times New Roman"/>
          <w:szCs w:val="28"/>
        </w:rPr>
      </w:pPr>
      <w:r w:rsidRPr="001F35F6">
        <w:rPr>
          <w:rFonts w:cs="Times New Roman"/>
          <w:szCs w:val="28"/>
        </w:rPr>
        <w:t>Задание родителям</w:t>
      </w:r>
    </w:p>
    <w:p w:rsidR="000A5928" w:rsidRPr="001F35F6" w:rsidRDefault="000A5928" w:rsidP="000A5928">
      <w:pPr>
        <w:rPr>
          <w:rFonts w:cs="Times New Roman"/>
          <w:szCs w:val="28"/>
        </w:rPr>
      </w:pPr>
      <w:r>
        <w:rPr>
          <w:rFonts w:cs="Times New Roman"/>
          <w:szCs w:val="28"/>
        </w:rPr>
        <w:lastRenderedPageBreak/>
        <w:t xml:space="preserve">Воспитатель: </w:t>
      </w:r>
      <w:r w:rsidRPr="001F35F6">
        <w:rPr>
          <w:rFonts w:cs="Times New Roman"/>
          <w:szCs w:val="28"/>
        </w:rPr>
        <w:t>А сейчас ребята покажите, какие рассказы вы составили по картинам, которые выбрали.</w:t>
      </w:r>
    </w:p>
    <w:p w:rsidR="000A5928" w:rsidRPr="008A7E8F" w:rsidRDefault="000A5928" w:rsidP="000A5928">
      <w:pPr>
        <w:rPr>
          <w:rFonts w:cs="Times New Roman"/>
          <w:szCs w:val="28"/>
        </w:rPr>
      </w:pPr>
      <w:r w:rsidRPr="008A7E8F">
        <w:rPr>
          <w:rFonts w:cs="Times New Roman"/>
          <w:szCs w:val="28"/>
        </w:rPr>
        <w:t>Ребята по очереди выходят с картинами и рассказывают.</w:t>
      </w:r>
    </w:p>
    <w:p w:rsidR="002B7C94" w:rsidRDefault="002B7C94" w:rsidP="000A5928">
      <w:pPr>
        <w:rPr>
          <w:rFonts w:cs="Times New Roman"/>
          <w:szCs w:val="28"/>
        </w:rPr>
      </w:pPr>
      <w:r>
        <w:rPr>
          <w:rFonts w:cs="Times New Roman"/>
          <w:szCs w:val="28"/>
        </w:rPr>
        <w:t>Пример:</w:t>
      </w:r>
    </w:p>
    <w:p w:rsidR="002B7C94" w:rsidRDefault="002B7C94" w:rsidP="000A5928">
      <w:pPr>
        <w:rPr>
          <w:rFonts w:cs="Times New Roman"/>
          <w:szCs w:val="28"/>
        </w:rPr>
      </w:pPr>
      <w:r>
        <w:rPr>
          <w:noProof/>
          <w:lang w:eastAsia="ru-RU"/>
        </w:rPr>
        <w:drawing>
          <wp:inline distT="0" distB="0" distL="0" distR="0">
            <wp:extent cx="3810000" cy="2560320"/>
            <wp:effectExtent l="19050" t="0" r="0" b="0"/>
            <wp:docPr id="2" name="Рисунок 1" descr="http://puzzing.ru/public/puzzles/preview/85/75/8575030205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uzzing.ru/public/puzzles/preview/85/75/85750302052016.jpg"/>
                    <pic:cNvPicPr>
                      <a:picLocks noChangeAspect="1" noChangeArrowheads="1"/>
                    </pic:cNvPicPr>
                  </pic:nvPicPr>
                  <pic:blipFill>
                    <a:blip r:embed="rId11" cstate="print"/>
                    <a:srcRect/>
                    <a:stretch>
                      <a:fillRect/>
                    </a:stretch>
                  </pic:blipFill>
                  <pic:spPr bwMode="auto">
                    <a:xfrm>
                      <a:off x="0" y="0"/>
                      <a:ext cx="3810000" cy="2560320"/>
                    </a:xfrm>
                    <a:prstGeom prst="rect">
                      <a:avLst/>
                    </a:prstGeom>
                    <a:noFill/>
                    <a:ln w="9525">
                      <a:noFill/>
                      <a:miter lim="800000"/>
                      <a:headEnd/>
                      <a:tailEnd/>
                    </a:ln>
                  </pic:spPr>
                </pic:pic>
              </a:graphicData>
            </a:graphic>
          </wp:inline>
        </w:drawing>
      </w:r>
    </w:p>
    <w:p w:rsidR="002B7C94" w:rsidRDefault="002B7C94" w:rsidP="000A5928">
      <w:pPr>
        <w:rPr>
          <w:rFonts w:cs="Times New Roman"/>
          <w:szCs w:val="28"/>
        </w:rPr>
      </w:pPr>
      <w:r>
        <w:rPr>
          <w:rFonts w:cs="Times New Roman"/>
          <w:szCs w:val="28"/>
        </w:rPr>
        <w:t xml:space="preserve">Я смотрю на натюрморт и вижу </w:t>
      </w:r>
      <w:r w:rsidR="00615169">
        <w:rPr>
          <w:rFonts w:cs="Times New Roman"/>
          <w:szCs w:val="28"/>
        </w:rPr>
        <w:t>домик в деревне. Корзина похожа на дом. Кувшин похож на бабушку в чепчике. Яйца – это курочки, а яблоки в миске – утки в пруду. Я назвал эту картину «Ромашковый дом».</w:t>
      </w:r>
    </w:p>
    <w:p w:rsidR="000A5928" w:rsidRDefault="000A5928" w:rsidP="000A5928">
      <w:pPr>
        <w:rPr>
          <w:rFonts w:cs="Times New Roman"/>
          <w:szCs w:val="28"/>
        </w:rPr>
      </w:pPr>
      <w:r>
        <w:rPr>
          <w:rFonts w:cs="Times New Roman"/>
          <w:szCs w:val="28"/>
        </w:rPr>
        <w:t xml:space="preserve">Воспитатель: </w:t>
      </w:r>
      <w:r w:rsidRPr="001F35F6">
        <w:rPr>
          <w:rFonts w:cs="Times New Roman"/>
          <w:szCs w:val="28"/>
        </w:rPr>
        <w:t xml:space="preserve">А сейчас, дорогие родители, предлагаю вам разделиться на 3 команды. </w:t>
      </w:r>
    </w:p>
    <w:p w:rsidR="000A5928" w:rsidRDefault="000A5928" w:rsidP="000A5928">
      <w:pPr>
        <w:rPr>
          <w:rFonts w:cs="Times New Roman"/>
          <w:szCs w:val="28"/>
        </w:rPr>
      </w:pPr>
      <w:r w:rsidRPr="008A7E8F">
        <w:rPr>
          <w:rFonts w:cs="Times New Roman"/>
          <w:szCs w:val="28"/>
        </w:rPr>
        <w:t xml:space="preserve">Родители рассаживаются за подготовленные столы. На столах </w:t>
      </w:r>
      <w:r w:rsidR="00615169" w:rsidRPr="008A7E8F">
        <w:rPr>
          <w:rFonts w:cs="Times New Roman"/>
          <w:szCs w:val="28"/>
        </w:rPr>
        <w:t>несколько</w:t>
      </w:r>
      <w:r w:rsidRPr="008A7E8F">
        <w:rPr>
          <w:rFonts w:cs="Times New Roman"/>
          <w:szCs w:val="28"/>
        </w:rPr>
        <w:t xml:space="preserve"> листочков, ручек, картина с предложенной темой</w:t>
      </w:r>
      <w:r w:rsidR="00615169">
        <w:rPr>
          <w:rFonts w:cs="Times New Roman"/>
          <w:szCs w:val="28"/>
        </w:rPr>
        <w:t>:</w:t>
      </w:r>
    </w:p>
    <w:p w:rsidR="00615169" w:rsidRDefault="00615169" w:rsidP="000A5928">
      <w:pPr>
        <w:rPr>
          <w:rFonts w:cs="Times New Roman"/>
          <w:szCs w:val="28"/>
        </w:rPr>
      </w:pPr>
      <w:r>
        <w:rPr>
          <w:noProof/>
          <w:lang w:eastAsia="ru-RU"/>
        </w:rPr>
        <w:drawing>
          <wp:inline distT="0" distB="0" distL="0" distR="0">
            <wp:extent cx="3432810" cy="2941848"/>
            <wp:effectExtent l="19050" t="0" r="0" b="0"/>
            <wp:docPr id="3" name="Рисунок 4" descr="http://img0.liveinternet.ru/images/attach/c/2/67/63/67063524_4cc3233d6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0.liveinternet.ru/images/attach/c/2/67/63/67063524_4cc3233d66be.jpg"/>
                    <pic:cNvPicPr>
                      <a:picLocks noChangeAspect="1" noChangeArrowheads="1"/>
                    </pic:cNvPicPr>
                  </pic:nvPicPr>
                  <pic:blipFill>
                    <a:blip r:embed="rId12" cstate="print"/>
                    <a:srcRect/>
                    <a:stretch>
                      <a:fillRect/>
                    </a:stretch>
                  </pic:blipFill>
                  <pic:spPr bwMode="auto">
                    <a:xfrm>
                      <a:off x="0" y="0"/>
                      <a:ext cx="3442172" cy="2949871"/>
                    </a:xfrm>
                    <a:prstGeom prst="rect">
                      <a:avLst/>
                    </a:prstGeom>
                    <a:noFill/>
                    <a:ln w="9525">
                      <a:noFill/>
                      <a:miter lim="800000"/>
                      <a:headEnd/>
                      <a:tailEnd/>
                    </a:ln>
                  </pic:spPr>
                </pic:pic>
              </a:graphicData>
            </a:graphic>
          </wp:inline>
        </w:drawing>
      </w:r>
    </w:p>
    <w:p w:rsidR="00615169" w:rsidRDefault="00615169" w:rsidP="000A5928">
      <w:pPr>
        <w:rPr>
          <w:rFonts w:cs="Times New Roman"/>
          <w:szCs w:val="28"/>
        </w:rPr>
      </w:pPr>
      <w:r>
        <w:rPr>
          <w:rFonts w:cs="Times New Roman"/>
          <w:szCs w:val="28"/>
        </w:rPr>
        <w:t>«Фонтан»</w:t>
      </w:r>
    </w:p>
    <w:p w:rsidR="00615169" w:rsidRDefault="00615169" w:rsidP="000A5928">
      <w:pPr>
        <w:rPr>
          <w:rFonts w:cs="Times New Roman"/>
          <w:szCs w:val="28"/>
        </w:rPr>
      </w:pPr>
      <w:r>
        <w:rPr>
          <w:noProof/>
          <w:lang w:eastAsia="ru-RU"/>
        </w:rPr>
        <w:lastRenderedPageBreak/>
        <w:drawing>
          <wp:inline distT="0" distB="0" distL="0" distR="0">
            <wp:extent cx="4606290" cy="3832433"/>
            <wp:effectExtent l="19050" t="0" r="3810" b="0"/>
            <wp:docPr id="11" name="Рисунок 7" descr="http://data.whicdn.com/images/141320593/super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ata.whicdn.com/images/141320593/superthumb.jpg"/>
                    <pic:cNvPicPr>
                      <a:picLocks noChangeAspect="1" noChangeArrowheads="1"/>
                    </pic:cNvPicPr>
                  </pic:nvPicPr>
                  <pic:blipFill>
                    <a:blip r:embed="rId13" cstate="print"/>
                    <a:srcRect/>
                    <a:stretch>
                      <a:fillRect/>
                    </a:stretch>
                  </pic:blipFill>
                  <pic:spPr bwMode="auto">
                    <a:xfrm>
                      <a:off x="0" y="0"/>
                      <a:ext cx="4606290" cy="3832433"/>
                    </a:xfrm>
                    <a:prstGeom prst="rect">
                      <a:avLst/>
                    </a:prstGeom>
                    <a:noFill/>
                    <a:ln w="9525">
                      <a:noFill/>
                      <a:miter lim="800000"/>
                      <a:headEnd/>
                      <a:tailEnd/>
                    </a:ln>
                  </pic:spPr>
                </pic:pic>
              </a:graphicData>
            </a:graphic>
          </wp:inline>
        </w:drawing>
      </w:r>
    </w:p>
    <w:p w:rsidR="00615169" w:rsidRDefault="00615169" w:rsidP="000A5928">
      <w:pPr>
        <w:rPr>
          <w:rFonts w:cs="Times New Roman"/>
          <w:szCs w:val="28"/>
        </w:rPr>
      </w:pPr>
      <w:r>
        <w:rPr>
          <w:rFonts w:cs="Times New Roman"/>
          <w:szCs w:val="28"/>
        </w:rPr>
        <w:t>«Курятник»</w:t>
      </w:r>
    </w:p>
    <w:p w:rsidR="00615169" w:rsidRDefault="00615169" w:rsidP="000A5928">
      <w:pPr>
        <w:rPr>
          <w:rFonts w:cs="Times New Roman"/>
          <w:szCs w:val="28"/>
        </w:rPr>
      </w:pPr>
      <w:r>
        <w:rPr>
          <w:noProof/>
          <w:lang w:eastAsia="ru-RU"/>
        </w:rPr>
        <w:drawing>
          <wp:inline distT="0" distB="0" distL="0" distR="0">
            <wp:extent cx="5269149" cy="3962400"/>
            <wp:effectExtent l="19050" t="0" r="7701" b="0"/>
            <wp:docPr id="12" name="Рисунок 10" descr="https://artnow.ru/img/763000/7639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tnow.ru/img/763000/763997.jpg"/>
                    <pic:cNvPicPr>
                      <a:picLocks noChangeAspect="1" noChangeArrowheads="1"/>
                    </pic:cNvPicPr>
                  </pic:nvPicPr>
                  <pic:blipFill>
                    <a:blip r:embed="rId14" cstate="print"/>
                    <a:srcRect/>
                    <a:stretch>
                      <a:fillRect/>
                    </a:stretch>
                  </pic:blipFill>
                  <pic:spPr bwMode="auto">
                    <a:xfrm>
                      <a:off x="0" y="0"/>
                      <a:ext cx="5269149" cy="3962400"/>
                    </a:xfrm>
                    <a:prstGeom prst="rect">
                      <a:avLst/>
                    </a:prstGeom>
                    <a:noFill/>
                    <a:ln w="9525">
                      <a:noFill/>
                      <a:miter lim="800000"/>
                      <a:headEnd/>
                      <a:tailEnd/>
                    </a:ln>
                  </pic:spPr>
                </pic:pic>
              </a:graphicData>
            </a:graphic>
          </wp:inline>
        </w:drawing>
      </w:r>
    </w:p>
    <w:p w:rsidR="00615169" w:rsidRPr="008A7E8F" w:rsidRDefault="00615169" w:rsidP="000A5928">
      <w:pPr>
        <w:rPr>
          <w:rFonts w:cs="Times New Roman"/>
          <w:szCs w:val="28"/>
        </w:rPr>
      </w:pPr>
      <w:r>
        <w:rPr>
          <w:rFonts w:cs="Times New Roman"/>
          <w:szCs w:val="28"/>
        </w:rPr>
        <w:t>«Посудное войско»</w:t>
      </w:r>
    </w:p>
    <w:p w:rsidR="000A5928" w:rsidRPr="001F35F6" w:rsidRDefault="000A5928" w:rsidP="000A5928">
      <w:pPr>
        <w:rPr>
          <w:rFonts w:cs="Times New Roman"/>
          <w:szCs w:val="28"/>
        </w:rPr>
      </w:pPr>
      <w:r w:rsidRPr="001F35F6">
        <w:rPr>
          <w:rFonts w:cs="Times New Roman"/>
          <w:szCs w:val="28"/>
        </w:rPr>
        <w:lastRenderedPageBreak/>
        <w:t>Инструкция: Составьте образный рассказ по картине, пользуясь схемой, которую мы составили. А ребята помогайте родителям, учите их пользоваться схемой. На выполнение у вас есть 5 минут.</w:t>
      </w:r>
    </w:p>
    <w:p w:rsidR="000A5928" w:rsidRPr="001F35F6" w:rsidRDefault="000A5928" w:rsidP="000A5928">
      <w:pPr>
        <w:rPr>
          <w:rFonts w:cs="Times New Roman"/>
          <w:szCs w:val="28"/>
        </w:rPr>
      </w:pPr>
      <w:r w:rsidRPr="001F35F6">
        <w:rPr>
          <w:rFonts w:cs="Times New Roman"/>
          <w:szCs w:val="28"/>
        </w:rPr>
        <w:t>Через 5 минут из каждой команды по одному родителю рассказывают получившиеся рассказы.</w:t>
      </w:r>
    </w:p>
    <w:p w:rsidR="000A5928" w:rsidRDefault="000A5928" w:rsidP="000A5928">
      <w:pPr>
        <w:rPr>
          <w:rFonts w:cs="Times New Roman"/>
          <w:szCs w:val="28"/>
        </w:rPr>
      </w:pPr>
      <w:r>
        <w:rPr>
          <w:rFonts w:cs="Times New Roman"/>
          <w:szCs w:val="28"/>
        </w:rPr>
        <w:t xml:space="preserve">Воспитатель: </w:t>
      </w:r>
      <w:r w:rsidR="00EC7CC8">
        <w:rPr>
          <w:rFonts w:cs="Times New Roman"/>
          <w:szCs w:val="28"/>
        </w:rPr>
        <w:t xml:space="preserve">Какие вы молодцы! На этом мы </w:t>
      </w:r>
      <w:r w:rsidRPr="001F35F6">
        <w:rPr>
          <w:rFonts w:cs="Times New Roman"/>
          <w:szCs w:val="28"/>
        </w:rPr>
        <w:t>закончи</w:t>
      </w:r>
      <w:r w:rsidR="00EC7CC8">
        <w:rPr>
          <w:rFonts w:cs="Times New Roman"/>
          <w:szCs w:val="28"/>
        </w:rPr>
        <w:t>м</w:t>
      </w:r>
      <w:r w:rsidRPr="001F35F6">
        <w:rPr>
          <w:rFonts w:cs="Times New Roman"/>
          <w:szCs w:val="28"/>
        </w:rPr>
        <w:t>. Спасибо за внимание!</w:t>
      </w:r>
    </w:p>
    <w:p w:rsidR="00615169" w:rsidRDefault="00615169" w:rsidP="000A5928">
      <w:pPr>
        <w:rPr>
          <w:rFonts w:cs="Times New Roman"/>
          <w:szCs w:val="28"/>
        </w:rPr>
      </w:pPr>
    </w:p>
    <w:p w:rsidR="00615169" w:rsidRPr="0060091A" w:rsidRDefault="00615169" w:rsidP="000A5928">
      <w:pPr>
        <w:rPr>
          <w:rFonts w:cs="Times New Roman"/>
          <w:i/>
          <w:szCs w:val="28"/>
        </w:rPr>
      </w:pPr>
      <w:r w:rsidRPr="0060091A">
        <w:rPr>
          <w:rFonts w:cs="Times New Roman"/>
          <w:i/>
          <w:szCs w:val="28"/>
        </w:rPr>
        <w:t>Отзыв родителей:</w:t>
      </w:r>
    </w:p>
    <w:p w:rsidR="000A5928" w:rsidRPr="0060091A" w:rsidRDefault="00615169" w:rsidP="00072CBC">
      <w:pPr>
        <w:rPr>
          <w:i/>
        </w:rPr>
      </w:pPr>
      <w:r w:rsidRPr="0060091A">
        <w:rPr>
          <w:rFonts w:cs="Times New Roman"/>
          <w:i/>
          <w:szCs w:val="28"/>
        </w:rPr>
        <w:t xml:space="preserve">На занятии я почувствовала себя ребенком, который еще ничего не знает и многого не понимает. </w:t>
      </w:r>
      <w:r w:rsidR="00A77935" w:rsidRPr="0060091A">
        <w:rPr>
          <w:rFonts w:cs="Times New Roman"/>
          <w:i/>
          <w:szCs w:val="28"/>
        </w:rPr>
        <w:t>Мне казалось, что материал слишком сложный. Но, когда мой ребенок громко и четко рассказал то, что увидел на натюрморте, а потом помог и мне составить рассказ, я была приятно удивлена. Очень полезный способ составлять рассказ.</w:t>
      </w:r>
    </w:p>
    <w:sectPr w:rsidR="000A5928" w:rsidRPr="0060091A" w:rsidSect="008A7E8F">
      <w:footerReference w:type="default" r:id="rId15"/>
      <w:pgSz w:w="11906" w:h="16838"/>
      <w:pgMar w:top="851" w:right="851" w:bottom="851"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A78" w:rsidRDefault="00F33A78" w:rsidP="00C1532A">
      <w:pPr>
        <w:spacing w:line="240" w:lineRule="auto"/>
      </w:pPr>
      <w:r>
        <w:separator/>
      </w:r>
    </w:p>
  </w:endnote>
  <w:endnote w:type="continuationSeparator" w:id="0">
    <w:p w:rsidR="00F33A78" w:rsidRDefault="00F33A78" w:rsidP="00C153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473126"/>
      <w:docPartObj>
        <w:docPartGallery w:val="Page Numbers (Bottom of Page)"/>
        <w:docPartUnique/>
      </w:docPartObj>
    </w:sdtPr>
    <w:sdtContent>
      <w:p w:rsidR="00533789" w:rsidRDefault="00756A22">
        <w:pPr>
          <w:pStyle w:val="a8"/>
          <w:jc w:val="center"/>
        </w:pPr>
        <w:fldSimple w:instr=" PAGE   \* MERGEFORMAT ">
          <w:r w:rsidR="00EC7CC8">
            <w:rPr>
              <w:noProof/>
            </w:rPr>
            <w:t>8</w:t>
          </w:r>
        </w:fldSimple>
      </w:p>
    </w:sdtContent>
  </w:sdt>
  <w:p w:rsidR="00533789" w:rsidRDefault="0053378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A78" w:rsidRDefault="00F33A78" w:rsidP="00C1532A">
      <w:pPr>
        <w:spacing w:line="240" w:lineRule="auto"/>
      </w:pPr>
      <w:r>
        <w:separator/>
      </w:r>
    </w:p>
  </w:footnote>
  <w:footnote w:type="continuationSeparator" w:id="0">
    <w:p w:rsidR="00F33A78" w:rsidRDefault="00F33A78" w:rsidP="00C1532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81990"/>
    <w:multiLevelType w:val="hybridMultilevel"/>
    <w:tmpl w:val="24E4A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252021"/>
    <w:multiLevelType w:val="hybridMultilevel"/>
    <w:tmpl w:val="829049F4"/>
    <w:lvl w:ilvl="0" w:tplc="FFFFFFFF">
      <w:start w:val="2"/>
      <w:numFmt w:val="bullet"/>
      <w:lvlText w:val="-"/>
      <w:lvlJc w:val="left"/>
      <w:pPr>
        <w:ind w:left="1068" w:hanging="360"/>
      </w:pPr>
      <w:rPr>
        <w:rFonts w:ascii="Book Antiqua" w:eastAsiaTheme="minorHAnsi" w:hAnsi="Book Antiqua"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415E03C3"/>
    <w:multiLevelType w:val="hybridMultilevel"/>
    <w:tmpl w:val="E81E7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781290"/>
    <w:multiLevelType w:val="hybridMultilevel"/>
    <w:tmpl w:val="C84A58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EE023C1"/>
    <w:multiLevelType w:val="hybridMultilevel"/>
    <w:tmpl w:val="B004F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12373E"/>
    <w:multiLevelType w:val="hybridMultilevel"/>
    <w:tmpl w:val="24E4A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B715EA"/>
    <w:multiLevelType w:val="hybridMultilevel"/>
    <w:tmpl w:val="24E4A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6D7366"/>
    <w:multiLevelType w:val="hybridMultilevel"/>
    <w:tmpl w:val="24E4A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071F7F"/>
    <w:multiLevelType w:val="hybridMultilevel"/>
    <w:tmpl w:val="24E4A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204B57"/>
    <w:multiLevelType w:val="hybridMultilevel"/>
    <w:tmpl w:val="24E4A5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1E42137"/>
    <w:multiLevelType w:val="hybridMultilevel"/>
    <w:tmpl w:val="24E4A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1020EC"/>
    <w:multiLevelType w:val="hybridMultilevel"/>
    <w:tmpl w:val="71706A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1EC45C6"/>
    <w:multiLevelType w:val="hybridMultilevel"/>
    <w:tmpl w:val="0638168E"/>
    <w:lvl w:ilvl="0" w:tplc="FFFFFFFF">
      <w:start w:val="2"/>
      <w:numFmt w:val="bullet"/>
      <w:lvlText w:val="-"/>
      <w:lvlJc w:val="left"/>
      <w:pPr>
        <w:ind w:left="1068" w:hanging="360"/>
      </w:pPr>
      <w:rPr>
        <w:rFonts w:ascii="Book Antiqua" w:eastAsiaTheme="minorHAnsi" w:hAnsi="Book Antiqua"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747A2C26"/>
    <w:multiLevelType w:val="hybridMultilevel"/>
    <w:tmpl w:val="D8BE7EE2"/>
    <w:lvl w:ilvl="0" w:tplc="FFFFFFFF">
      <w:start w:val="2"/>
      <w:numFmt w:val="bullet"/>
      <w:lvlText w:val="-"/>
      <w:lvlJc w:val="left"/>
      <w:pPr>
        <w:ind w:left="1068" w:hanging="360"/>
      </w:pPr>
      <w:rPr>
        <w:rFonts w:ascii="Book Antiqua" w:eastAsiaTheme="minorHAnsi" w:hAnsi="Book Antiqua"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77717D71"/>
    <w:multiLevelType w:val="hybridMultilevel"/>
    <w:tmpl w:val="24E4A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0"/>
  </w:num>
  <w:num w:numId="5">
    <w:abstractNumId w:val="8"/>
  </w:num>
  <w:num w:numId="6">
    <w:abstractNumId w:val="6"/>
  </w:num>
  <w:num w:numId="7">
    <w:abstractNumId w:val="7"/>
  </w:num>
  <w:num w:numId="8">
    <w:abstractNumId w:val="10"/>
  </w:num>
  <w:num w:numId="9">
    <w:abstractNumId w:val="9"/>
  </w:num>
  <w:num w:numId="10">
    <w:abstractNumId w:val="5"/>
  </w:num>
  <w:num w:numId="11">
    <w:abstractNumId w:val="14"/>
  </w:num>
  <w:num w:numId="12">
    <w:abstractNumId w:val="3"/>
  </w:num>
  <w:num w:numId="13">
    <w:abstractNumId w:val="2"/>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74E57"/>
    <w:rsid w:val="00002B01"/>
    <w:rsid w:val="00030974"/>
    <w:rsid w:val="00031B2E"/>
    <w:rsid w:val="000535CA"/>
    <w:rsid w:val="00062A39"/>
    <w:rsid w:val="00067052"/>
    <w:rsid w:val="00072CBC"/>
    <w:rsid w:val="000730DB"/>
    <w:rsid w:val="00085D82"/>
    <w:rsid w:val="000917F8"/>
    <w:rsid w:val="0009317B"/>
    <w:rsid w:val="000A5928"/>
    <w:rsid w:val="000B050C"/>
    <w:rsid w:val="000C1291"/>
    <w:rsid w:val="000C4904"/>
    <w:rsid w:val="000E591B"/>
    <w:rsid w:val="0011659D"/>
    <w:rsid w:val="001344C2"/>
    <w:rsid w:val="00141A65"/>
    <w:rsid w:val="001432C0"/>
    <w:rsid w:val="00146104"/>
    <w:rsid w:val="00150C2D"/>
    <w:rsid w:val="00156476"/>
    <w:rsid w:val="001648A4"/>
    <w:rsid w:val="00165499"/>
    <w:rsid w:val="00171D67"/>
    <w:rsid w:val="00172D76"/>
    <w:rsid w:val="001A2509"/>
    <w:rsid w:val="001A43A4"/>
    <w:rsid w:val="001A5C43"/>
    <w:rsid w:val="001A70E7"/>
    <w:rsid w:val="001B5666"/>
    <w:rsid w:val="001D1E3D"/>
    <w:rsid w:val="001F35F6"/>
    <w:rsid w:val="00200B78"/>
    <w:rsid w:val="00210CF2"/>
    <w:rsid w:val="00265C80"/>
    <w:rsid w:val="00267A29"/>
    <w:rsid w:val="0027202E"/>
    <w:rsid w:val="0027529D"/>
    <w:rsid w:val="00280D6A"/>
    <w:rsid w:val="00281555"/>
    <w:rsid w:val="002818C7"/>
    <w:rsid w:val="002A581B"/>
    <w:rsid w:val="002B5177"/>
    <w:rsid w:val="002B7C94"/>
    <w:rsid w:val="002C1A47"/>
    <w:rsid w:val="002D7E51"/>
    <w:rsid w:val="002F7569"/>
    <w:rsid w:val="00312317"/>
    <w:rsid w:val="003165C2"/>
    <w:rsid w:val="00323615"/>
    <w:rsid w:val="0033262C"/>
    <w:rsid w:val="0035079D"/>
    <w:rsid w:val="00355ED1"/>
    <w:rsid w:val="00387684"/>
    <w:rsid w:val="003943B8"/>
    <w:rsid w:val="003B042C"/>
    <w:rsid w:val="003B18FE"/>
    <w:rsid w:val="003F00EE"/>
    <w:rsid w:val="0042464C"/>
    <w:rsid w:val="00427D22"/>
    <w:rsid w:val="00431775"/>
    <w:rsid w:val="0044744D"/>
    <w:rsid w:val="004517B7"/>
    <w:rsid w:val="00461175"/>
    <w:rsid w:val="00461C7E"/>
    <w:rsid w:val="0049026B"/>
    <w:rsid w:val="004922A7"/>
    <w:rsid w:val="00492A9A"/>
    <w:rsid w:val="004A61A5"/>
    <w:rsid w:val="004D37F3"/>
    <w:rsid w:val="004E7E97"/>
    <w:rsid w:val="004F3329"/>
    <w:rsid w:val="00511D85"/>
    <w:rsid w:val="00512985"/>
    <w:rsid w:val="00523E55"/>
    <w:rsid w:val="00526FA7"/>
    <w:rsid w:val="00533789"/>
    <w:rsid w:val="00541437"/>
    <w:rsid w:val="00547070"/>
    <w:rsid w:val="0054738B"/>
    <w:rsid w:val="00564D72"/>
    <w:rsid w:val="00572723"/>
    <w:rsid w:val="0057433A"/>
    <w:rsid w:val="00595EC7"/>
    <w:rsid w:val="005A7187"/>
    <w:rsid w:val="005A79E5"/>
    <w:rsid w:val="005D01D9"/>
    <w:rsid w:val="005D149C"/>
    <w:rsid w:val="005D3BF2"/>
    <w:rsid w:val="005F69A2"/>
    <w:rsid w:val="0060091A"/>
    <w:rsid w:val="00615169"/>
    <w:rsid w:val="00670947"/>
    <w:rsid w:val="00693F25"/>
    <w:rsid w:val="006A3235"/>
    <w:rsid w:val="006B1FBA"/>
    <w:rsid w:val="006B6964"/>
    <w:rsid w:val="006D5E8C"/>
    <w:rsid w:val="006E2F0A"/>
    <w:rsid w:val="006F684F"/>
    <w:rsid w:val="00705E30"/>
    <w:rsid w:val="00714C7B"/>
    <w:rsid w:val="0072269E"/>
    <w:rsid w:val="007253C6"/>
    <w:rsid w:val="007307FD"/>
    <w:rsid w:val="00730937"/>
    <w:rsid w:val="00733F16"/>
    <w:rsid w:val="00745F70"/>
    <w:rsid w:val="00756A22"/>
    <w:rsid w:val="0078504B"/>
    <w:rsid w:val="0079111E"/>
    <w:rsid w:val="00794A1E"/>
    <w:rsid w:val="007A2059"/>
    <w:rsid w:val="007A4282"/>
    <w:rsid w:val="0080002E"/>
    <w:rsid w:val="00803961"/>
    <w:rsid w:val="00805943"/>
    <w:rsid w:val="00813519"/>
    <w:rsid w:val="008205F9"/>
    <w:rsid w:val="008372D6"/>
    <w:rsid w:val="008525BC"/>
    <w:rsid w:val="0085590D"/>
    <w:rsid w:val="008756FB"/>
    <w:rsid w:val="00884C8B"/>
    <w:rsid w:val="0089796E"/>
    <w:rsid w:val="008A2770"/>
    <w:rsid w:val="008A7E8F"/>
    <w:rsid w:val="00927649"/>
    <w:rsid w:val="0096046F"/>
    <w:rsid w:val="009828D9"/>
    <w:rsid w:val="009C0FB2"/>
    <w:rsid w:val="009C4702"/>
    <w:rsid w:val="009C777B"/>
    <w:rsid w:val="009E4C7A"/>
    <w:rsid w:val="00A100EC"/>
    <w:rsid w:val="00A13A4A"/>
    <w:rsid w:val="00A1730A"/>
    <w:rsid w:val="00A24C42"/>
    <w:rsid w:val="00A3165B"/>
    <w:rsid w:val="00A33094"/>
    <w:rsid w:val="00A531AE"/>
    <w:rsid w:val="00A55B6A"/>
    <w:rsid w:val="00A77935"/>
    <w:rsid w:val="00AA22C0"/>
    <w:rsid w:val="00AA24D4"/>
    <w:rsid w:val="00AB745B"/>
    <w:rsid w:val="00AC2496"/>
    <w:rsid w:val="00AC2C13"/>
    <w:rsid w:val="00AE2E3C"/>
    <w:rsid w:val="00AF0968"/>
    <w:rsid w:val="00B012EC"/>
    <w:rsid w:val="00B23D9F"/>
    <w:rsid w:val="00B32C73"/>
    <w:rsid w:val="00B4266E"/>
    <w:rsid w:val="00B74E57"/>
    <w:rsid w:val="00B8293B"/>
    <w:rsid w:val="00B84045"/>
    <w:rsid w:val="00BC18B7"/>
    <w:rsid w:val="00BD1E9C"/>
    <w:rsid w:val="00C03A54"/>
    <w:rsid w:val="00C1532A"/>
    <w:rsid w:val="00C276CB"/>
    <w:rsid w:val="00C42679"/>
    <w:rsid w:val="00C82A3C"/>
    <w:rsid w:val="00C97D50"/>
    <w:rsid w:val="00CA708E"/>
    <w:rsid w:val="00CB27E7"/>
    <w:rsid w:val="00CB784C"/>
    <w:rsid w:val="00CF0306"/>
    <w:rsid w:val="00D042C7"/>
    <w:rsid w:val="00D061E4"/>
    <w:rsid w:val="00D139A6"/>
    <w:rsid w:val="00D14BEC"/>
    <w:rsid w:val="00D36338"/>
    <w:rsid w:val="00D6601F"/>
    <w:rsid w:val="00D7082F"/>
    <w:rsid w:val="00D75354"/>
    <w:rsid w:val="00D76BDB"/>
    <w:rsid w:val="00DA4A3B"/>
    <w:rsid w:val="00DD2D46"/>
    <w:rsid w:val="00DF69D5"/>
    <w:rsid w:val="00DF7EE6"/>
    <w:rsid w:val="00E112A9"/>
    <w:rsid w:val="00E144E7"/>
    <w:rsid w:val="00E50CF1"/>
    <w:rsid w:val="00E57BEC"/>
    <w:rsid w:val="00E842C2"/>
    <w:rsid w:val="00E86EF0"/>
    <w:rsid w:val="00EC60F9"/>
    <w:rsid w:val="00EC7CC8"/>
    <w:rsid w:val="00EF11C7"/>
    <w:rsid w:val="00F069E5"/>
    <w:rsid w:val="00F13A9E"/>
    <w:rsid w:val="00F13D41"/>
    <w:rsid w:val="00F33A78"/>
    <w:rsid w:val="00F361E1"/>
    <w:rsid w:val="00F47F90"/>
    <w:rsid w:val="00F50916"/>
    <w:rsid w:val="00F60566"/>
    <w:rsid w:val="00F61754"/>
    <w:rsid w:val="00F65649"/>
    <w:rsid w:val="00F84EE5"/>
    <w:rsid w:val="00FA5597"/>
    <w:rsid w:val="00FA7013"/>
    <w:rsid w:val="00FB5773"/>
    <w:rsid w:val="00FD35ED"/>
    <w:rsid w:val="00FE6F9D"/>
    <w:rsid w:val="00FF54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3213]"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773"/>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670947"/>
    <w:pPr>
      <w:keepNext/>
      <w:keepLines/>
      <w:pageBreakBefore/>
      <w:ind w:firstLine="0"/>
      <w:jc w:val="center"/>
      <w:outlineLvl w:val="0"/>
    </w:pPr>
    <w:rPr>
      <w:rFonts w:eastAsiaTheme="majorEastAsia"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E57"/>
    <w:pPr>
      <w:ind w:left="720"/>
      <w:contextualSpacing/>
    </w:pPr>
  </w:style>
  <w:style w:type="paragraph" w:styleId="a4">
    <w:name w:val="Balloon Text"/>
    <w:basedOn w:val="a"/>
    <w:link w:val="a5"/>
    <w:uiPriority w:val="99"/>
    <w:semiHidden/>
    <w:unhideWhenUsed/>
    <w:rsid w:val="008756FB"/>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756FB"/>
    <w:rPr>
      <w:rFonts w:ascii="Segoe UI" w:hAnsi="Segoe UI" w:cs="Segoe UI"/>
      <w:sz w:val="18"/>
      <w:szCs w:val="18"/>
    </w:rPr>
  </w:style>
  <w:style w:type="paragraph" w:styleId="a6">
    <w:name w:val="header"/>
    <w:basedOn w:val="a"/>
    <w:link w:val="a7"/>
    <w:uiPriority w:val="99"/>
    <w:semiHidden/>
    <w:unhideWhenUsed/>
    <w:rsid w:val="00C1532A"/>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C1532A"/>
  </w:style>
  <w:style w:type="paragraph" w:styleId="a8">
    <w:name w:val="footer"/>
    <w:basedOn w:val="a"/>
    <w:link w:val="a9"/>
    <w:uiPriority w:val="99"/>
    <w:unhideWhenUsed/>
    <w:rsid w:val="00C1532A"/>
    <w:pPr>
      <w:tabs>
        <w:tab w:val="center" w:pos="4677"/>
        <w:tab w:val="right" w:pos="9355"/>
      </w:tabs>
      <w:spacing w:line="240" w:lineRule="auto"/>
    </w:pPr>
  </w:style>
  <w:style w:type="character" w:customStyle="1" w:styleId="a9">
    <w:name w:val="Нижний колонтитул Знак"/>
    <w:basedOn w:val="a0"/>
    <w:link w:val="a8"/>
    <w:uiPriority w:val="99"/>
    <w:rsid w:val="00C1532A"/>
  </w:style>
  <w:style w:type="table" w:styleId="aa">
    <w:name w:val="Table Grid"/>
    <w:basedOn w:val="a1"/>
    <w:uiPriority w:val="39"/>
    <w:rsid w:val="00281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355ED1"/>
    <w:rPr>
      <w:b/>
      <w:bCs/>
    </w:rPr>
  </w:style>
  <w:style w:type="paragraph" w:styleId="ac">
    <w:name w:val="Normal (Web)"/>
    <w:basedOn w:val="a"/>
    <w:uiPriority w:val="99"/>
    <w:semiHidden/>
    <w:unhideWhenUsed/>
    <w:rsid w:val="00355ED1"/>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statusselect">
    <w:name w:val="status_select"/>
    <w:basedOn w:val="a0"/>
    <w:rsid w:val="00B23D9F"/>
  </w:style>
  <w:style w:type="character" w:styleId="ad">
    <w:name w:val="Hyperlink"/>
    <w:basedOn w:val="a0"/>
    <w:uiPriority w:val="99"/>
    <w:semiHidden/>
    <w:unhideWhenUsed/>
    <w:rsid w:val="00B23D9F"/>
    <w:rPr>
      <w:color w:val="0000FF"/>
      <w:u w:val="single"/>
    </w:rPr>
  </w:style>
  <w:style w:type="character" w:customStyle="1" w:styleId="FontStyle21">
    <w:name w:val="Font Style21"/>
    <w:basedOn w:val="a0"/>
    <w:uiPriority w:val="99"/>
    <w:rsid w:val="00267A29"/>
    <w:rPr>
      <w:rFonts w:ascii="Calibri" w:hAnsi="Calibri" w:cs="Calibri"/>
      <w:sz w:val="26"/>
      <w:szCs w:val="26"/>
    </w:rPr>
  </w:style>
  <w:style w:type="character" w:customStyle="1" w:styleId="FontStyle22">
    <w:name w:val="Font Style22"/>
    <w:basedOn w:val="a0"/>
    <w:uiPriority w:val="99"/>
    <w:rsid w:val="00267A29"/>
    <w:rPr>
      <w:rFonts w:ascii="Calibri" w:hAnsi="Calibri" w:cs="Calibri"/>
      <w:b/>
      <w:bCs/>
      <w:sz w:val="24"/>
      <w:szCs w:val="24"/>
    </w:rPr>
  </w:style>
  <w:style w:type="character" w:customStyle="1" w:styleId="FontStyle23">
    <w:name w:val="Font Style23"/>
    <w:basedOn w:val="a0"/>
    <w:uiPriority w:val="99"/>
    <w:rsid w:val="00267A29"/>
    <w:rPr>
      <w:rFonts w:ascii="Calibri" w:hAnsi="Calibri" w:cs="Calibri"/>
      <w:b/>
      <w:bCs/>
      <w:i/>
      <w:iCs/>
      <w:sz w:val="24"/>
      <w:szCs w:val="24"/>
    </w:rPr>
  </w:style>
  <w:style w:type="character" w:customStyle="1" w:styleId="FontStyle24">
    <w:name w:val="Font Style24"/>
    <w:basedOn w:val="a0"/>
    <w:uiPriority w:val="99"/>
    <w:rsid w:val="00267A29"/>
    <w:rPr>
      <w:rFonts w:ascii="Calibri" w:hAnsi="Calibri" w:cs="Calibri"/>
      <w:i/>
      <w:iCs/>
      <w:sz w:val="28"/>
      <w:szCs w:val="28"/>
    </w:rPr>
  </w:style>
  <w:style w:type="character" w:customStyle="1" w:styleId="FontStyle25">
    <w:name w:val="Font Style25"/>
    <w:basedOn w:val="a0"/>
    <w:uiPriority w:val="99"/>
    <w:rsid w:val="00267A29"/>
    <w:rPr>
      <w:rFonts w:ascii="Calibri" w:hAnsi="Calibri" w:cs="Calibri"/>
      <w:b/>
      <w:bCs/>
      <w:sz w:val="22"/>
      <w:szCs w:val="22"/>
    </w:rPr>
  </w:style>
  <w:style w:type="character" w:customStyle="1" w:styleId="FontStyle26">
    <w:name w:val="Font Style26"/>
    <w:basedOn w:val="a0"/>
    <w:uiPriority w:val="99"/>
    <w:rsid w:val="00267A29"/>
    <w:rPr>
      <w:rFonts w:ascii="Calibri" w:hAnsi="Calibri" w:cs="Calibri"/>
      <w:i/>
      <w:iCs/>
      <w:spacing w:val="-20"/>
      <w:sz w:val="20"/>
      <w:szCs w:val="20"/>
    </w:rPr>
  </w:style>
  <w:style w:type="character" w:customStyle="1" w:styleId="FontStyle27">
    <w:name w:val="Font Style27"/>
    <w:basedOn w:val="a0"/>
    <w:uiPriority w:val="99"/>
    <w:rsid w:val="00267A29"/>
    <w:rPr>
      <w:rFonts w:ascii="Calibri" w:hAnsi="Calibri" w:cs="Calibri"/>
      <w:sz w:val="20"/>
      <w:szCs w:val="20"/>
    </w:rPr>
  </w:style>
  <w:style w:type="character" w:customStyle="1" w:styleId="FontStyle29">
    <w:name w:val="Font Style29"/>
    <w:basedOn w:val="a0"/>
    <w:uiPriority w:val="99"/>
    <w:rsid w:val="00267A29"/>
    <w:rPr>
      <w:rFonts w:ascii="Calibri" w:hAnsi="Calibri" w:cs="Calibri"/>
      <w:sz w:val="20"/>
      <w:szCs w:val="20"/>
    </w:rPr>
  </w:style>
  <w:style w:type="character" w:customStyle="1" w:styleId="FontStyle30">
    <w:name w:val="Font Style30"/>
    <w:basedOn w:val="a0"/>
    <w:uiPriority w:val="99"/>
    <w:rsid w:val="00267A29"/>
    <w:rPr>
      <w:rFonts w:ascii="Calibri" w:hAnsi="Calibri" w:cs="Calibri"/>
      <w:i/>
      <w:iCs/>
      <w:sz w:val="22"/>
      <w:szCs w:val="22"/>
    </w:rPr>
  </w:style>
  <w:style w:type="character" w:customStyle="1" w:styleId="FontStyle31">
    <w:name w:val="Font Style31"/>
    <w:basedOn w:val="a0"/>
    <w:uiPriority w:val="99"/>
    <w:rsid w:val="00267A29"/>
    <w:rPr>
      <w:rFonts w:ascii="Calibri" w:hAnsi="Calibri" w:cs="Calibri"/>
      <w:sz w:val="24"/>
      <w:szCs w:val="24"/>
    </w:rPr>
  </w:style>
  <w:style w:type="character" w:customStyle="1" w:styleId="FontStyle32">
    <w:name w:val="Font Style32"/>
    <w:basedOn w:val="a0"/>
    <w:uiPriority w:val="99"/>
    <w:rsid w:val="00267A29"/>
    <w:rPr>
      <w:rFonts w:ascii="Garamond" w:hAnsi="Garamond" w:cs="Garamond"/>
      <w:b/>
      <w:bCs/>
      <w:i/>
      <w:iCs/>
      <w:sz w:val="30"/>
      <w:szCs w:val="30"/>
    </w:rPr>
  </w:style>
  <w:style w:type="character" w:customStyle="1" w:styleId="FontStyle33">
    <w:name w:val="Font Style33"/>
    <w:basedOn w:val="a0"/>
    <w:uiPriority w:val="99"/>
    <w:rsid w:val="00267A29"/>
    <w:rPr>
      <w:rFonts w:ascii="Calibri" w:hAnsi="Calibri" w:cs="Calibri"/>
      <w:b/>
      <w:bCs/>
      <w:sz w:val="26"/>
      <w:szCs w:val="26"/>
    </w:rPr>
  </w:style>
  <w:style w:type="character" w:customStyle="1" w:styleId="10">
    <w:name w:val="Заголовок 1 Знак"/>
    <w:basedOn w:val="a0"/>
    <w:link w:val="1"/>
    <w:uiPriority w:val="9"/>
    <w:rsid w:val="00670947"/>
    <w:rPr>
      <w:rFonts w:ascii="Times New Roman" w:eastAsiaTheme="majorEastAsia" w:hAnsi="Times New Roman" w:cstheme="majorBidi"/>
      <w:b/>
      <w:bCs/>
      <w:sz w:val="32"/>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D4A59-A4F3-4B75-AAD5-92ACB712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566</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SolnLuch</dc:creator>
  <cp:lastModifiedBy>Alex Berg</cp:lastModifiedBy>
  <cp:revision>6</cp:revision>
  <cp:lastPrinted>2015-11-26T03:29:00Z</cp:lastPrinted>
  <dcterms:created xsi:type="dcterms:W3CDTF">2019-03-04T15:11:00Z</dcterms:created>
  <dcterms:modified xsi:type="dcterms:W3CDTF">2019-03-29T11:13:00Z</dcterms:modified>
</cp:coreProperties>
</file>